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405" w:leader="none"/>
        </w:tabs>
        <w:spacing w:lineRule="auto" w:line="360" w:before="0" w:after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1  do zapytania z dnia 26.05.2020 r.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eastAsia="Arial Unicode MS"/>
          <w:b/>
          <w:b/>
          <w:color w:val="000000"/>
        </w:rPr>
      </w:pPr>
      <w:r>
        <w:rPr>
          <w:rFonts w:eastAsia="Arial Unicode MS" w:ascii="Times New Roman" w:hAnsi="Times New Roman"/>
          <w:b/>
          <w:color w:val="000000"/>
        </w:rPr>
        <w:t>dotyczącego dostawy wyposażenia sypialni żłobka</w:t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hd w:val="clear" w:color="auto" w:fill="FFFFFF" w:themeFill="background1"/>
        <w:spacing w:lineRule="auto" w:line="36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FORMULARZ OFERTY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 (kod pocztowy ,miejscowość, ulica, nr domu, nr lokalu)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Tel: .................................................................................... e-mail: 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NIP.............................................................. REGON 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3215"/>
        <w:gridCol w:w="1844"/>
        <w:gridCol w:w="1844"/>
        <w:gridCol w:w="1846"/>
      </w:tblGrid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Zakres dostawy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netto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VAT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brutto</w:t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Łóżeczka żłobkowe (typu szczebelkowe) – 15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Materace do łóżeczek – 15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Wkłady pościelowe (kołdra + poduszka) dla dzieci żłobkowych – 25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Zestaw poszewek pościelowych odpowiadających wkładom pościelowym – 30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321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Fotel bujaczek – 7 sztuk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CENA ŁĄCZNA: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netto: </w:t>
        <w:tab/>
        <w:t>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Podatek VAT: 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Cena brutto: </w:t>
        <w:tab/>
        <w:t>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składający niniejsza ofertę oświadcza, że: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w przypadku wybrania złożonej przeze niego oferty deklaruje gotowość do zawarcia umowy na zrealizowanie usługi określonej w zapytaniu.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2) nie jest powiązany z Zamawiającym lub osobami upoważnionymi do zaciągania zobowiązań </w:t>
        <w:br/>
        <w:t>w imieniu Zamawiającego lub osobami wykonującymi w imieniu Zamawiającego czynności związanych z przygotowaniem i przeprowadzeniem procedury wyboru wykonawcy osobowo lub kapitałowo, w szczególności poprzez: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uczestniczenie w spółce jako wspólnik spółki cywilnej lub spółki osobowej,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b) posiadanie co najmniej 10% udziałów lub akcji,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pełnienie funkcji członka organu nadzorczego lub zarządzającego, prokurenta, pełnomocnika,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d) pozostawanie w związku małżeńskim, w stosunku pokrewieństwa lub powinowactwa w linii prostej, pokrewieństwa drugiego stopnia lub powinowactwa drugiego stopnia w linii bocznej lub </w:t>
        <w:br/>
        <w:t xml:space="preserve">w stosunku przysposobienia, opieki lub kurateli.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posiada doświadczenie oraz  zasoby  ludzkie odpowiednie do realizacji przedmiotu zamówienia.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 upoważnionej, pieczęć firmy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...........................................................................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224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  <w:p>
    <w:pPr>
      <w:pStyle w:val="Normal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Projekt współfinansowany przez Unię Europejską ze środków Europejskiego Funduszu Społecznego w ramach Regionalnego Programu Operacyjnego na lata 2014- 2020</w:t>
    </w:r>
  </w:p>
  <w:p>
    <w:pPr>
      <w:pStyle w:val="Normal"/>
      <w:spacing w:before="0" w:after="200"/>
      <w:jc w:val="center"/>
      <w:rPr>
        <w:rFonts w:ascii="Tahoma" w:hAnsi="Tahoma" w:cs="Tahoma"/>
        <w:sz w:val="18"/>
        <w:szCs w:val="18"/>
      </w:rPr>
    </w:pPr>
    <w:r>
      <w:rPr>
        <w:rFonts w:cs="Tahoma" w:ascii="Tahoma" w:hAnsi="Tahoma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6840" simplePos="0" locked="0" layoutInCell="1" allowOverlap="1" relativeHeight="3">
          <wp:simplePos x="0" y="0"/>
          <wp:positionH relativeFrom="margin">
            <wp:posOffset>-13970</wp:posOffset>
          </wp:positionH>
          <wp:positionV relativeFrom="page">
            <wp:posOffset>581025</wp:posOffset>
          </wp:positionV>
          <wp:extent cx="6055360" cy="533400"/>
          <wp:effectExtent l="0" t="0" r="0" b="0"/>
          <wp:wrapNone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07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56925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56925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251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356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25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26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FA50-DA62-425A-BC8A-83A20D5D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 LibreOffice_project/65905a128db06ba48db947242809d14d3f9a93fe</Application>
  <Pages>2</Pages>
  <Words>253</Words>
  <Characters>2957</Characters>
  <CharactersWithSpaces>3182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2017-02-06T18:57:00Z</dcterms:created>
  <dc:creator/>
  <dc:description/>
  <dc:language>pl-PL</dc:language>
  <cp:lastModifiedBy/>
  <dcterms:modified xsi:type="dcterms:W3CDTF">2020-05-26T11:24:00Z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